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93" w:rsidRPr="005E1741" w:rsidRDefault="008A782C" w:rsidP="005E1741">
      <w:pPr>
        <w:spacing w:before="120" w:after="0" w:line="240" w:lineRule="auto"/>
        <w:rPr>
          <w:rFonts w:ascii="Arial" w:hAnsi="Arial" w:cs="Arial"/>
          <w:sz w:val="24"/>
        </w:rPr>
      </w:pPr>
      <w:r w:rsidRPr="005E1741">
        <w:rPr>
          <w:rFonts w:ascii="Arial" w:hAnsi="Arial" w:cs="Arial"/>
          <w:sz w:val="24"/>
        </w:rPr>
        <w:fldChar w:fldCharType="begin"/>
      </w:r>
      <w:r w:rsidRPr="005E1741">
        <w:rPr>
          <w:rFonts w:ascii="Arial" w:hAnsi="Arial" w:cs="Arial"/>
          <w:sz w:val="24"/>
        </w:rPr>
        <w:instrText xml:space="preserve"> HYPERLINK "https://zpravy.aktualne.cz/domaci/seniori-ockovani/r~7b4108fa566111eb842f0cc47ab5f122/" </w:instrText>
      </w:r>
      <w:r w:rsidRPr="005E1741">
        <w:rPr>
          <w:rFonts w:ascii="Arial" w:hAnsi="Arial" w:cs="Arial"/>
          <w:sz w:val="24"/>
        </w:rPr>
        <w:fldChar w:fldCharType="separate"/>
      </w:r>
      <w:r w:rsidRPr="005E1741">
        <w:rPr>
          <w:rStyle w:val="Hypertextovodkaz"/>
          <w:rFonts w:ascii="Arial" w:hAnsi="Arial" w:cs="Arial"/>
          <w:sz w:val="24"/>
        </w:rPr>
        <w:t>https://zpravy.aktualne.cz/domaci/seniori-ockovani/r~7b4108fa566111eb842f0cc47ab5f122/</w:t>
      </w:r>
      <w:r w:rsidRPr="005E1741">
        <w:rPr>
          <w:rFonts w:ascii="Arial" w:hAnsi="Arial" w:cs="Arial"/>
          <w:sz w:val="24"/>
        </w:rPr>
        <w:fldChar w:fldCharType="end"/>
      </w:r>
      <w:r w:rsidRPr="005E1741">
        <w:rPr>
          <w:rFonts w:ascii="Arial" w:hAnsi="Arial" w:cs="Arial"/>
          <w:sz w:val="24"/>
        </w:rPr>
        <w:t>?</w:t>
      </w:r>
    </w:p>
    <w:p w:rsidR="008A782C" w:rsidRPr="005E1741" w:rsidRDefault="008A782C" w:rsidP="005E1741">
      <w:pPr>
        <w:spacing w:before="120" w:after="0" w:line="240" w:lineRule="auto"/>
        <w:ind w:right="12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5171F"/>
          <w:kern w:val="36"/>
          <w:sz w:val="48"/>
          <w:szCs w:val="72"/>
          <w:lang w:eastAsia="cs-CZ"/>
        </w:rPr>
      </w:pPr>
      <w:r w:rsidRPr="005E1741">
        <w:rPr>
          <w:rFonts w:ascii="Times New Roman" w:eastAsia="Times New Roman" w:hAnsi="Times New Roman" w:cs="Times New Roman"/>
          <w:b/>
          <w:bCs/>
          <w:color w:val="05171F"/>
          <w:kern w:val="36"/>
          <w:sz w:val="48"/>
          <w:szCs w:val="72"/>
          <w:lang w:eastAsia="cs-CZ"/>
        </w:rPr>
        <w:t>Kde se přihlásit a co si připravit? Registrace k očkování pro seniory krok za krokem</w:t>
      </w:r>
    </w:p>
    <w:p w:rsidR="008A782C" w:rsidRPr="005E1741" w:rsidRDefault="008A782C" w:rsidP="005E174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V pátek 15. ledna se v 8 hodin otevře internetový registrační systém, ve kterém se mohou lidé ve věku nejméně 80 let přihlásit k očkování proti nákaze covid-19. To oznámil ministr zdravotnictví Jan Blatný. Očkování bude bezplatné a dobrovolné, zájemci si mohou zvolit den, čas i místo. Jak bude registrace a rezervace probíhat a na co si dát pozor? To se dozvíte v návodu Aktuálně.cz.</w:t>
      </w:r>
    </w:p>
    <w:p w:rsidR="008A782C" w:rsidRPr="005E1741" w:rsidRDefault="008A782C" w:rsidP="005E1741">
      <w:pPr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lang w:eastAsia="cs-CZ"/>
        </w:rPr>
        <w:t>Co si před přihlášením připravit?</w:t>
      </w:r>
      <w:bookmarkStart w:id="0" w:name="_GoBack"/>
      <w:bookmarkEnd w:id="0"/>
    </w:p>
    <w:p w:rsidR="008A782C" w:rsidRPr="005E1741" w:rsidRDefault="008A782C" w:rsidP="005E174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Mobilní telefon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- ten je samozřejmostí jak pro lidi, kteří zvolí registraci přes linku 1221, tak pro ty, kteří se přihlásí přes internet. Na zadané číslo jim postupně přijdou dva PIN kódy - jeden nutný pro registraci do systému, druhý pro rezervaci termínu.</w:t>
      </w:r>
    </w:p>
    <w:p w:rsidR="008A782C" w:rsidRPr="005E1741" w:rsidRDefault="008A782C" w:rsidP="005E174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Doklady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- při přihlášení k očkování je nutné zadat několik osobních údajů, jako je číslo pojištěnce nebo rodné číslo. Proto si raději připravte kartičku pojištěnce a občanský průkaz.</w:t>
      </w:r>
    </w:p>
    <w:p w:rsidR="008A782C" w:rsidRPr="005E1741" w:rsidRDefault="008A782C" w:rsidP="005E1741">
      <w:pPr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lang w:eastAsia="cs-CZ"/>
        </w:rPr>
        <w:t>Jak se správně zaregistrovat a zarezervovat si termín?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Jako první je třeba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vyplnit internetový registrační formulář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Odkaz na něj bude od pátku 15. ledna 8:00 dostupný na webech </w:t>
      </w:r>
      <w:hyperlink r:id="rId5" w:history="1">
        <w:r w:rsidRPr="005E1741">
          <w:rPr>
            <w:rFonts w:ascii="Times New Roman" w:eastAsia="Times New Roman" w:hAnsi="Times New Roman" w:cs="Times New Roman"/>
            <w:color w:val="1B69BF"/>
            <w:sz w:val="28"/>
            <w:szCs w:val="24"/>
            <w:u w:val="single"/>
            <w:lang w:eastAsia="cs-CZ"/>
          </w:rPr>
          <w:t>uzis.cz</w:t>
        </w:r>
      </w:hyperlink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a </w:t>
      </w:r>
      <w:hyperlink r:id="rId6" w:history="1">
        <w:r w:rsidRPr="005E1741">
          <w:rPr>
            <w:rFonts w:ascii="Times New Roman" w:eastAsia="Times New Roman" w:hAnsi="Times New Roman" w:cs="Times New Roman"/>
            <w:color w:val="1B69BF"/>
            <w:sz w:val="28"/>
            <w:szCs w:val="24"/>
            <w:u w:val="single"/>
            <w:lang w:eastAsia="cs-CZ"/>
          </w:rPr>
          <w:t>registrace.mzcr.cz</w:t>
        </w:r>
      </w:hyperlink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Lidé se také mohou přihlásit k očkování na lince 1221. Vláda ale prosí, aby z důvodu možného zahlcení linky lidé raději volili variantu internetového formuláře. S jeho vyplněním mohou pomoci příbuzní.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Ve formuláři nejdříve zájemce vyplní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číslo mobilního telefonu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, které následně odešle do systému. Na číslo mu formou SMS zprávy ihned poté přijde speciální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PIN kód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Tento klíč k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registraci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do systému slouží jako bezpečnostní opatření, které brání, aby systém cíleně nepřetěžovali roboti.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Přihlášenému zájemci o očkování se po zadání klíče zobrazí formulář, kde vyplní své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jméno, trvalé bydliště, rodné číslo, číslo pojištěnce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a název své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zdravotní pojišťovny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Pokud trpí nějakými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zdravotními komplikacemi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, bude mít možnost je vybrat ze seznamu a "</w:t>
      </w:r>
      <w:proofErr w:type="spellStart"/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zakliknout</w:t>
      </w:r>
      <w:proofErr w:type="spellEnd"/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." Vyplní také preferované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místo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očkování.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Jakmile žádost odešle, je první část přihlášení k očkování hotova. Člověk je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zaveden do systému jako osoba se zájmem o očkování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lastRenderedPageBreak/>
        <w:t>Poté zájemce čeká na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SMS s druhým PIN kódem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Ta mu přijde ve chvíli, kdy jej systém vyhodnotí jako člověka s aktuálně nejvyšší prioritou pro očkování. Ministr zdravotnictví Jan Blatný upozorňuje, že kvůli omezenému množství dávek vakcíny je možné, že všichni lidé, kteří se zaregistrují v pátek, nedostanou SMS s druhým kódem hned obratem, ale budou muset počkat na uvolnění termínu.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Jakmile zájemce obdrží SMS s druhým klíčem, může přistoupit k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rezervaci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termínu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Na stránkách vyplní nový PIN, číslo pojištěnce a kliknutím potvrdí, že není robot.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Nyní senior vyplní rok,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měsíc, den a přesnou dobu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, kdy by se chtěl nechat naočkovat.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Pak už stačí jen potvrdit a hotovo. Zájemce má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registrovaný termín pro očkování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Potvrzení si může stáhnout ve formátu PDF a vytisknout, přijde mu také na mail.</w:t>
      </w:r>
    </w:p>
    <w:p w:rsidR="008A782C" w:rsidRPr="005E1741" w:rsidRDefault="008A782C" w:rsidP="005E1741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Termín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druhé dávky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se vytvoří automaticky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za 21 dní ve stejný čas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. Bude jej ale možné upravit - vláda bude o této možnosti ještě informovat.</w:t>
      </w:r>
    </w:p>
    <w:p w:rsidR="008A782C" w:rsidRPr="005E1741" w:rsidRDefault="008A782C" w:rsidP="004622DA">
      <w:pPr>
        <w:numPr>
          <w:ilvl w:val="0"/>
          <w:numId w:val="2"/>
        </w:numPr>
        <w:spacing w:before="120" w:after="0" w:line="240" w:lineRule="auto"/>
        <w:ind w:left="360"/>
        <w:textAlignment w:val="baseline"/>
        <w:rPr>
          <w:sz w:val="28"/>
          <w:szCs w:val="24"/>
        </w:rPr>
      </w:pP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Od </w:t>
      </w:r>
      <w:r w:rsidRPr="005E1741">
        <w:rPr>
          <w:rFonts w:ascii="Times New Roman" w:eastAsia="Times New Roman" w:hAnsi="Times New Roman" w:cs="Times New Roman"/>
          <w:b/>
          <w:bCs/>
          <w:color w:val="05171F"/>
          <w:sz w:val="28"/>
          <w:szCs w:val="24"/>
          <w:bdr w:val="none" w:sz="0" w:space="0" w:color="auto" w:frame="1"/>
          <w:lang w:eastAsia="cs-CZ"/>
        </w:rPr>
        <w:t>pondělí 18. ledna</w:t>
      </w:r>
      <w:r w:rsidRPr="005E1741">
        <w:rPr>
          <w:rFonts w:ascii="Times New Roman" w:eastAsia="Times New Roman" w:hAnsi="Times New Roman" w:cs="Times New Roman"/>
          <w:color w:val="05171F"/>
          <w:sz w:val="28"/>
          <w:szCs w:val="24"/>
          <w:lang w:eastAsia="cs-CZ"/>
        </w:rPr>
        <w:t> se mohou do systému hlásit třeba i zdravotníci.</w:t>
      </w:r>
    </w:p>
    <w:sectPr w:rsidR="008A782C" w:rsidRPr="005E1741" w:rsidSect="008A7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7758A"/>
    <w:multiLevelType w:val="multilevel"/>
    <w:tmpl w:val="E0AE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676DC"/>
    <w:multiLevelType w:val="multilevel"/>
    <w:tmpl w:val="663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2C"/>
    <w:rsid w:val="005E1741"/>
    <w:rsid w:val="007E7993"/>
    <w:rsid w:val="008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E1A8-E3FC-4400-8E21-10C897BD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A7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8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78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78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78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8257">
              <w:marLeft w:val="36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606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4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2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381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410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83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4581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0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6576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67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3802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3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5239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99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3610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63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2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race.mzcr.cz/" TargetMode="External"/><Relationship Id="rId5" Type="http://schemas.openxmlformats.org/officeDocument/2006/relationships/hyperlink" Target="http://crs.uz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alaes.banatovsky@outlook.cz</dc:creator>
  <cp:lastModifiedBy>Aleš Boňatovský</cp:lastModifiedBy>
  <cp:revision>2</cp:revision>
  <dcterms:created xsi:type="dcterms:W3CDTF">2021-01-14T21:36:00Z</dcterms:created>
  <dcterms:modified xsi:type="dcterms:W3CDTF">2021-01-15T05:39:00Z</dcterms:modified>
</cp:coreProperties>
</file>